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1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43"/>
        <w:gridCol w:w="578"/>
        <w:gridCol w:w="170"/>
        <w:gridCol w:w="231"/>
        <w:gridCol w:w="510"/>
        <w:gridCol w:w="1899"/>
        <w:gridCol w:w="270"/>
        <w:gridCol w:w="256"/>
        <w:gridCol w:w="843"/>
        <w:gridCol w:w="171"/>
        <w:gridCol w:w="415"/>
        <w:gridCol w:w="1403"/>
        <w:gridCol w:w="1020"/>
        <w:gridCol w:w="1209"/>
      </w:tblGrid>
      <w:tr w:rsidR="008D02FE" w:rsidRPr="00E828E0" w14:paraId="7841DFE7" w14:textId="77777777" w:rsidTr="00A2765B">
        <w:trPr>
          <w:trHeight w:val="212"/>
        </w:trPr>
        <w:tc>
          <w:tcPr>
            <w:tcW w:w="43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8B703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Име и презиме </w:t>
            </w:r>
          </w:p>
        </w:tc>
        <w:tc>
          <w:tcPr>
            <w:tcW w:w="5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1A70A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Маја С.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Димић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(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раније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Пауновић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)</w:t>
            </w:r>
          </w:p>
        </w:tc>
      </w:tr>
      <w:tr w:rsidR="008D02FE" w:rsidRPr="00E828E0" w14:paraId="553DB6C1" w14:textId="77777777" w:rsidTr="00A2765B">
        <w:trPr>
          <w:trHeight w:val="212"/>
        </w:trPr>
        <w:tc>
          <w:tcPr>
            <w:tcW w:w="43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7A6BE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5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48A61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</w:tr>
      <w:tr w:rsidR="008D02FE" w:rsidRPr="00E828E0" w14:paraId="1704FF36" w14:textId="77777777" w:rsidTr="00A2765B">
        <w:trPr>
          <w:trHeight w:val="412"/>
        </w:trPr>
        <w:tc>
          <w:tcPr>
            <w:tcW w:w="43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8EC58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FCAD3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 Универзитет „Унион - Никола Тесла“, Београд , 2017. година</w:t>
            </w:r>
          </w:p>
        </w:tc>
      </w:tr>
      <w:tr w:rsidR="008D02FE" w:rsidRPr="00E828E0" w14:paraId="5029DD4E" w14:textId="77777777" w:rsidTr="00A2765B">
        <w:trPr>
          <w:trHeight w:val="212"/>
        </w:trPr>
        <w:tc>
          <w:tcPr>
            <w:tcW w:w="43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F6627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EAE1A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8D02FE" w:rsidRPr="00E828E0" w14:paraId="574FAB2D" w14:textId="77777777" w:rsidTr="00A2765B">
        <w:trPr>
          <w:trHeight w:val="212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BEC93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Академска каријера</w:t>
            </w:r>
          </w:p>
        </w:tc>
      </w:tr>
      <w:tr w:rsidR="008D02FE" w:rsidRPr="00E828E0" w14:paraId="310BA2F0" w14:textId="77777777" w:rsidTr="00A2765B">
        <w:trPr>
          <w:trHeight w:val="412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6CD38" w14:textId="77777777" w:rsidR="008D02FE" w:rsidRPr="00E828E0" w:rsidRDefault="008D02FE" w:rsidP="00A2765B">
            <w:pPr>
              <w:rPr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B9816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Година 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66D6B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Институција 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06B26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Научна или уметничка област 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B835E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8D02FE" w:rsidRPr="00E828E0" w14:paraId="664DC090" w14:textId="77777777" w:rsidTr="00A2765B">
        <w:trPr>
          <w:trHeight w:val="651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69958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59BBD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2020.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4622D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Факултет за пословне студије и право,  Универзитет „Унион - Никола Тесла“, Београд  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71AE3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F3555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8D02FE" w:rsidRPr="00E828E0" w14:paraId="0B3EA97E" w14:textId="77777777" w:rsidTr="00A2765B">
        <w:trPr>
          <w:trHeight w:val="651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1477A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Доцент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FF422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2017.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5638B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Факултет за пословне студије и право,  Универзитет „Унион - Никола Тесла“, Београд  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87EE7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90842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8D02FE" w:rsidRPr="00E828E0" w14:paraId="72D171A1" w14:textId="77777777" w:rsidTr="00A2765B">
        <w:trPr>
          <w:trHeight w:val="432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8EE42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Докторат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94F9D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2015.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01AC5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pacing w:val="8"/>
                <w:sz w:val="18"/>
                <w:szCs w:val="18"/>
                <w:u w:color="000000"/>
                <w:lang w:val="sr-Latn-RS" w:eastAsia="sr-Latn-RS"/>
              </w:rPr>
              <w:t>Универзитет Сингидунум у Београду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FBE27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E95B1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8D02FE" w:rsidRPr="00E828E0" w14:paraId="3D094FAD" w14:textId="77777777" w:rsidTr="00A2765B">
        <w:trPr>
          <w:trHeight w:val="432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12585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Мастер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95F39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2010.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6C381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pacing w:val="8"/>
                <w:sz w:val="18"/>
                <w:szCs w:val="18"/>
                <w:u w:color="000000"/>
                <w:lang w:val="sr-Latn-RS" w:eastAsia="sr-Latn-RS"/>
              </w:rPr>
              <w:t>Универзитет Сингидунум у Београду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15BD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9C076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8D02FE" w:rsidRPr="00E828E0" w14:paraId="53A76A2E" w14:textId="77777777" w:rsidTr="00A2765B">
        <w:trPr>
          <w:trHeight w:val="651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26D66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BBBD1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2009.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131FE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pacing w:val="12"/>
                <w:sz w:val="18"/>
                <w:szCs w:val="18"/>
                <w:u w:color="000000"/>
                <w:lang w:val="sr-Latn-RS" w:eastAsia="sr-Latn-RS"/>
              </w:rPr>
              <w:t>Факултет за менаџмент БК, Универзитета Браћа Карић у Београду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7BADD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85EBD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8D02FE" w:rsidRPr="00E828E0" w14:paraId="3BFA011F" w14:textId="77777777" w:rsidTr="00A2765B">
        <w:trPr>
          <w:trHeight w:val="212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1384F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8D02FE" w:rsidRPr="00E828E0" w14:paraId="453A26C5" w14:textId="77777777" w:rsidTr="00A2765B">
        <w:trPr>
          <w:trHeight w:val="4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9D49D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Р.Б.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E300C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Ознака предмета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6323A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Назив предмета     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18F71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Вид наставе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8E0FA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Назив студијског програма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BCB7C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Врста студија </w:t>
            </w:r>
          </w:p>
        </w:tc>
      </w:tr>
      <w:tr w:rsidR="008D02FE" w:rsidRPr="00E828E0" w14:paraId="6D8DD254" w14:textId="77777777" w:rsidTr="00A2765B">
        <w:trPr>
          <w:trHeight w:val="40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E1B6C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EDF7D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1.2.25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0B5C5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Берзе и берзанско пословање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A2DF9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Предавање и вежбе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2500C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Менаџмент, Менаџмент ДЛС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5A4BE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8D02FE" w:rsidRPr="00E828E0" w14:paraId="00B8E6E9" w14:textId="77777777" w:rsidTr="00A2765B">
        <w:trPr>
          <w:trHeight w:val="2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AE164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5A35B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1.2.33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88E6E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Пословне финансије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D10E4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Предавање 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DC946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F8972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8D02FE" w:rsidRPr="00E828E0" w14:paraId="18D11D5F" w14:textId="77777777" w:rsidTr="00A2765B">
        <w:trPr>
          <w:trHeight w:val="4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F1BEF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3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F8EDF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4.1.80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8C74B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Међународне пословне финансије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2709F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Предавање и вежбе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75E93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ПЕ, ПЕ ВЈТ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40CF1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8D02FE" w:rsidRPr="00E828E0" w14:paraId="3C477504" w14:textId="77777777" w:rsidTr="00A2765B">
        <w:trPr>
          <w:trHeight w:val="2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0723F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4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B9F38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1.2.19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81A5B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Корпоративне финансије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80E5D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C08FC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 ДЛС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1877B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8D02FE" w:rsidRPr="00E828E0" w14:paraId="0E18D256" w14:textId="77777777" w:rsidTr="00A2765B">
        <w:trPr>
          <w:trHeight w:val="2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0F3B2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5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1B3F4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012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МФИ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16BA2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Међународне финансије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B1771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F31FA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D1B30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МАС</w:t>
            </w:r>
          </w:p>
        </w:tc>
      </w:tr>
      <w:tr w:rsidR="008D02FE" w:rsidRPr="00E828E0" w14:paraId="1B586462" w14:textId="77777777" w:rsidTr="00A2765B">
        <w:trPr>
          <w:trHeight w:val="4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9F52C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6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F8135" w14:textId="77777777" w:rsidR="008D02FE" w:rsidRPr="00E828E0" w:rsidRDefault="008D02FE" w:rsidP="00A2765B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011ББП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CC17E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Берзанско и банкарско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пословање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7E68C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 и вежбе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478A8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578CF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МАС</w:t>
            </w:r>
          </w:p>
        </w:tc>
      </w:tr>
      <w:tr w:rsidR="008D02FE" w:rsidRPr="00E828E0" w14:paraId="5E2566F3" w14:textId="77777777" w:rsidTr="00A2765B">
        <w:trPr>
          <w:trHeight w:val="212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FCC82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8D02FE" w:rsidRPr="00E828E0" w14:paraId="2D026D8F" w14:textId="77777777" w:rsidTr="00A2765B">
        <w:trPr>
          <w:trHeight w:val="4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B5C4E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1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108FB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DIMIĆ, Maja,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PREMOVIĆ, Tamara, MARJANOVIĆ, Mila. Development of Investment Funds in The Republic of Serbia. </w:t>
            </w:r>
            <w:r w:rsidRPr="00E828E0">
              <w:rPr>
                <w:rFonts w:eastAsia="Calibri"/>
                <w:i/>
                <w:iCs/>
                <w:color w:val="000000"/>
                <w:sz w:val="18"/>
                <w:szCs w:val="18"/>
                <w:u w:color="FF0000"/>
                <w:lang w:val="fr-FR" w:eastAsia="sr-Latn-RS"/>
              </w:rPr>
              <w:t>Science International Journal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. 2024, vol. 3, no. 2, str. 121-126., ilustr. ISSN 2955-2044. </w:t>
            </w:r>
            <w:hyperlink r:id="rId4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eastAsia="sr-Latn-RS"/>
                </w:rPr>
                <w:t>https://scienceij.com/index.php/sij/article/view/160/133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>DOI:</w:t>
            </w:r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> </w:t>
            </w:r>
            <w:hyperlink r:id="rId5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eastAsia="sr-Latn-RS"/>
                </w:rPr>
                <w:t>10.35120/sciencej0302121d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.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[COBISS.SR-ID </w:t>
            </w:r>
            <w:hyperlink r:id="rId6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eastAsia="sr-Latn-RS"/>
                </w:rPr>
                <w:t>146742281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 </w:t>
            </w:r>
            <w:hyperlink r:id="rId7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SCIENCE International Journal (Macedonia) (2955-2036) (2955-2044)</w:t>
              </w:r>
            </w:hyperlink>
          </w:p>
        </w:tc>
      </w:tr>
      <w:tr w:rsidR="008D02FE" w:rsidRPr="00E828E0" w14:paraId="1982F7F3" w14:textId="77777777" w:rsidTr="00A2765B">
        <w:trPr>
          <w:trHeight w:val="639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1E1D6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lastRenderedPageBreak/>
              <w:t>2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1B540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Vjetrov A,, Barjaktarović L.,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 xml:space="preserve"> 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ć M.,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2020,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What is the Effect of Contemporary Financial Concepts on Business Performances of the Serbian Companies?,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Časopis Industrija,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vol. 47, no. 4, str. 7-20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, ISSN 0350-0373. </w:t>
            </w:r>
            <w:hyperlink r:id="rId8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val="sr-Latn-RS" w:eastAsia="sr-Latn-RS"/>
                </w:rPr>
                <w:t>https://scindeks-clanci.ceon.rs/data/pdf/0350-0373/2019/0350-03731904007V.pdf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>, DOI: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 </w:t>
            </w:r>
            <w:hyperlink r:id="rId9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val="sr-Latn-RS" w:eastAsia="sr-Latn-RS"/>
                </w:rPr>
                <w:t>10.5937/industrija47-23460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. [COBISS.SR-ID </w:t>
            </w:r>
            <w:hyperlink r:id="rId10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val="sr-Latn-RS" w:eastAsia="sr-Latn-RS"/>
                </w:rPr>
                <w:t>282366220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]</w:t>
            </w:r>
          </w:p>
        </w:tc>
      </w:tr>
      <w:tr w:rsidR="008D02FE" w:rsidRPr="00E828E0" w14:paraId="35F38900" w14:textId="77777777" w:rsidTr="00A2765B">
        <w:trPr>
          <w:trHeight w:val="423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ED263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3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9F7C8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ć M.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es-ES_tradnl" w:eastAsia="sr-Latn-RS"/>
              </w:rPr>
              <w:t>, Balaban M., Paunovi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ć S., 2023, Efekti transformacije vlasništva osiguravača na sektor osiguranja u Srbiji, vol. 39, issue. 4, str. 512-537, Tokovi osiguranja,</w:t>
            </w:r>
            <w:r w:rsidRPr="00E828E0"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Beograd : Kompanija "Dunav osiguranje" </w:t>
            </w:r>
            <w:r w:rsidRPr="00E828E0">
              <w:rPr>
                <w:rFonts w:eastAsia="Calibri"/>
                <w:color w:val="0070C0"/>
                <w:sz w:val="18"/>
                <w:szCs w:val="18"/>
                <w:u w:color="FF0000"/>
                <w:lang w:eastAsia="sr-Latn-RS"/>
              </w:rPr>
              <w:t>https://enauka.gov.rs/handle/123456789/901875</w:t>
            </w:r>
          </w:p>
        </w:tc>
      </w:tr>
      <w:tr w:rsidR="008D02FE" w:rsidRPr="00E828E0" w14:paraId="78446AE9" w14:textId="77777777" w:rsidTr="00A2765B">
        <w:trPr>
          <w:trHeight w:val="126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B9A91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4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9726" w14:textId="77777777" w:rsidR="008D02FE" w:rsidRPr="00E828E0" w:rsidRDefault="008D02FE" w:rsidP="00A2765B">
            <w:pPr>
              <w:spacing w:after="120" w:line="20" w:lineRule="atLeast"/>
              <w:ind w:right="90"/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 xml:space="preserve">Dimić, Maja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; Gajdobranski, Aleksandra  ; Marjanović, Mila., Investicioni fondovi i "zelene" obveznice u Republici Srbiji, vol. 30 br. 112 str. 653-662, Ecologica, 2023.</w:t>
            </w:r>
            <w:r w:rsidRPr="00E828E0">
              <w:t xml:space="preserve"> </w:t>
            </w:r>
            <w:r w:rsidRPr="00E828E0">
              <w:rPr>
                <w:rFonts w:eastAsia="Calibri"/>
                <w:color w:val="0070C0"/>
                <w:sz w:val="18"/>
                <w:szCs w:val="18"/>
                <w:u w:color="FF0000"/>
                <w:lang w:eastAsia="sr-Latn-RS"/>
              </w:rPr>
              <w:t>https://enauka.gov.rs/handle/123456789/869205</w:t>
            </w:r>
          </w:p>
        </w:tc>
      </w:tr>
      <w:tr w:rsidR="008D02FE" w:rsidRPr="00E828E0" w14:paraId="31B3E054" w14:textId="77777777" w:rsidTr="00A2765B">
        <w:trPr>
          <w:trHeight w:val="621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6723D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5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70" w:type="dxa"/>
            </w:tcMar>
          </w:tcPr>
          <w:p w14:paraId="1F198945" w14:textId="77777777" w:rsidR="008D02FE" w:rsidRPr="00E828E0" w:rsidRDefault="008D02FE" w:rsidP="00A2765B">
            <w:pPr>
              <w:spacing w:after="120" w:line="20" w:lineRule="atLeast"/>
              <w:ind w:right="90"/>
              <w:jc w:val="both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E828E0">
              <w:rPr>
                <w:rFonts w:eastAsia="Calibri"/>
                <w:b/>
                <w:bCs/>
                <w:sz w:val="18"/>
                <w:szCs w:val="18"/>
                <w:u w:color="FF0000"/>
                <w:lang w:val="fr-FR" w:eastAsia="sr-Latn-RS"/>
              </w:rPr>
              <w:t>Dimić, Maja</w:t>
            </w:r>
            <w:r w:rsidRPr="00E828E0">
              <w:rPr>
                <w:rFonts w:eastAsia="Calibri"/>
                <w:sz w:val="18"/>
                <w:szCs w:val="18"/>
                <w:u w:color="FF0000"/>
                <w:lang w:val="fr-FR" w:eastAsia="sr-Latn-RS"/>
              </w:rPr>
              <w:t xml:space="preserve">; Ilić, Dejan ; Kaličanin, Milica  The Role and Significance of the Modern Theoretical Framework of Concentration for the Banking Sector in the Strategic Decision-Making Process, </w:t>
            </w:r>
            <w:r w:rsidRPr="00E828E0">
              <w:rPr>
                <w:color w:val="333333"/>
                <w:sz w:val="18"/>
                <w:szCs w:val="18"/>
                <w:shd w:val="clear" w:color="auto" w:fill="FFFFFF"/>
              </w:rPr>
              <w:t>International journal of economics and law, vol. 13 br. no. 37 str. 43-54, 2023.</w:t>
            </w:r>
            <w:r w:rsidRPr="00E828E0">
              <w:t xml:space="preserve"> </w:t>
            </w:r>
            <w:r w:rsidRPr="00E828E0">
              <w:rPr>
                <w:color w:val="0070C0"/>
                <w:sz w:val="18"/>
                <w:szCs w:val="18"/>
                <w:shd w:val="clear" w:color="auto" w:fill="FFFFFF"/>
              </w:rPr>
              <w:t>https://enauka.gov.rs/handle/123456789/752303</w:t>
            </w:r>
          </w:p>
        </w:tc>
      </w:tr>
      <w:tr w:rsidR="008D02FE" w:rsidRPr="00E828E0" w14:paraId="3F2C0EBC" w14:textId="77777777" w:rsidTr="00A2765B">
        <w:trPr>
          <w:trHeight w:val="6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1BC33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6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70" w:type="dxa"/>
            </w:tcMar>
          </w:tcPr>
          <w:p w14:paraId="298DC785" w14:textId="77777777" w:rsidR="008D02FE" w:rsidRPr="00E828E0" w:rsidRDefault="008D02FE" w:rsidP="00A2765B">
            <w:pPr>
              <w:spacing w:after="120" w:line="20" w:lineRule="atLeast"/>
              <w:ind w:right="90"/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>ć M.,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Arsenijević O., 2024, Koncept finansijske pismenosti- preporuke za poboljšanje u Republici Srbiji, Baš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it-IT" w:eastAsia="sr-Latn-RS"/>
              </w:rPr>
              <w:t>tina, Vol. 34, No. 62  pp.167-181,</w:t>
            </w:r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val="sr-Latn-RS" w:eastAsia="sr-Latn-RS"/>
              </w:rPr>
              <w:t xml:space="preserve"> </w:t>
            </w:r>
            <w:hyperlink r:id="rId11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https://aseestant.ceon.rs/index.php/bastina/article/view/47057/24635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DOI:</w:t>
            </w:r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 </w:t>
            </w:r>
            <w:hyperlink r:id="rId12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https://doi.org/10.5937/bastina34-47057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val="sr-Latn-RS" w:eastAsia="sr-Latn-RS"/>
              </w:rPr>
              <w:t xml:space="preserve"> </w:t>
            </w:r>
          </w:p>
        </w:tc>
      </w:tr>
      <w:tr w:rsidR="008D02FE" w:rsidRPr="00E828E0" w14:paraId="68625F6B" w14:textId="77777777" w:rsidTr="00A2765B">
        <w:trPr>
          <w:trHeight w:val="6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E1ED6" w14:textId="77777777" w:rsidR="008D02FE" w:rsidRPr="00E828E0" w:rsidRDefault="008D02FE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color w:val="000000"/>
                <w:sz w:val="18"/>
                <w:szCs w:val="18"/>
                <w:u w:color="FF0000"/>
                <w:lang w:eastAsia="sr-Latn-RS"/>
              </w:rPr>
              <w:t>7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70" w:type="dxa"/>
            </w:tcMar>
          </w:tcPr>
          <w:p w14:paraId="2231B7BC" w14:textId="77777777" w:rsidR="008D02FE" w:rsidRPr="00E828E0" w:rsidRDefault="008D02FE" w:rsidP="00A2765B">
            <w:pPr>
              <w:spacing w:after="120"/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 xml:space="preserve">Kaličanin, Milica ; Kaličanin, Zoran; 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Dimić, Maja.,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 xml:space="preserve">  Značaj ekonometrije za procenu rizika pri odobravanju kreditnih plasmana, Zbornik radova - Osma međunarodna konferencija Primena novih tehnologija u menadžmentu i ekonomiji,</w:t>
            </w:r>
            <w:r w:rsidRPr="00E828E0">
              <w:rPr>
                <w:sz w:val="18"/>
                <w:szCs w:val="18"/>
              </w:rPr>
              <w:t xml:space="preserve"> str. 207-228.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 xml:space="preserve">Beograd : Fakultet za informacione tehnologije i inženjerstvo : Fakultet za poslovne studije i pravo Beograd, 2022, </w:t>
            </w:r>
            <w:r w:rsidRPr="00E828E0">
              <w:rPr>
                <w:rFonts w:eastAsia="Calibri"/>
                <w:color w:val="0070C0"/>
                <w:sz w:val="18"/>
                <w:szCs w:val="18"/>
                <w:u w:color="FF0000"/>
                <w:lang w:val="fr-FR" w:eastAsia="sr-Latn-RS"/>
              </w:rPr>
              <w:t>https://enauka.gov.rs/handle/123456789/718163</w:t>
            </w:r>
          </w:p>
        </w:tc>
      </w:tr>
      <w:tr w:rsidR="008D02FE" w:rsidRPr="00E828E0" w14:paraId="1CB11E0B" w14:textId="77777777" w:rsidTr="00A2765B">
        <w:trPr>
          <w:trHeight w:val="870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36796" w14:textId="77777777" w:rsidR="008D02FE" w:rsidRPr="00E828E0" w:rsidRDefault="008D02FE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color w:val="000000"/>
                <w:sz w:val="18"/>
                <w:szCs w:val="18"/>
                <w:u w:color="FF0000"/>
                <w:lang w:eastAsia="sr-Latn-RS"/>
              </w:rPr>
              <w:t>8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A58F" w14:textId="77777777" w:rsidR="008D02FE" w:rsidRPr="00E828E0" w:rsidRDefault="008D02FE" w:rsidP="00A2765B">
            <w:pPr>
              <w:spacing w:after="120" w:line="264" w:lineRule="auto"/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>ć M.,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Paunović S., 2019,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Concentration Measuring Techniques in Banking Sector-Lorenz Curve and Gini Coefficient, Economic Analysis, Vol.52, No.2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Institut ekonomskih nauka, str. 137-151,</w:t>
            </w:r>
            <w:r w:rsidRPr="00E828E0">
              <w:rPr>
                <w:rFonts w:eastAsia="Calibri"/>
                <w:color w:val="0432FF"/>
                <w:sz w:val="18"/>
                <w:szCs w:val="18"/>
                <w:u w:color="FF0000"/>
                <w:lang w:val="sr-Latn-RS" w:eastAsia="sr-Latn-RS"/>
              </w:rPr>
              <w:t xml:space="preserve"> </w:t>
            </w:r>
            <w:hyperlink r:id="rId13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https://www.researchgate.net/publication/375439670_Concentration_Measuring_Techniques_in_Banking_Sector-Lorenz_Curve_and_Gini_Coefficient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[COBISS.SR-ID </w:t>
            </w:r>
            <w:hyperlink r:id="rId14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val="sr-Latn-RS" w:eastAsia="sr-Latn-RS"/>
                </w:rPr>
                <w:t>512884637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]</w:t>
            </w:r>
          </w:p>
        </w:tc>
      </w:tr>
      <w:tr w:rsidR="008D02FE" w:rsidRPr="00E828E0" w14:paraId="07134F29" w14:textId="77777777" w:rsidTr="00A2765B">
        <w:trPr>
          <w:trHeight w:val="441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A3D39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9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B9A82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ć M.,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2024, Voluntary pension funds in the Republic of Serbia Covid and Post Covid period, Vol.3, No. 3, 133-139, doi: </w:t>
            </w:r>
            <w:hyperlink r:id="rId15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https://doi.org/10.35120/sciencej0303133d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, </w:t>
            </w:r>
            <w:hyperlink r:id="rId16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SCIENCE International Journal (Macedonia) (2955-2036) (2955-2044)</w:t>
              </w:r>
            </w:hyperlink>
          </w:p>
        </w:tc>
      </w:tr>
      <w:tr w:rsidR="008D02FE" w:rsidRPr="00E828E0" w14:paraId="4C47BCD5" w14:textId="77777777" w:rsidTr="00A2765B">
        <w:trPr>
          <w:trHeight w:val="369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09AE2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10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29269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Dimić, Maja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 ; Paunović, Svetislav., "Zeleno" bankarstvo u Srbiji,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ab/>
              <w:t>vol. 26 br. No. 96 str. 588-594, Beograd : "Ecologica", 2019.</w:t>
            </w:r>
            <w:r w:rsidRPr="00E828E0">
              <w:t xml:space="preserve"> </w:t>
            </w:r>
            <w:r w:rsidRPr="00E828E0">
              <w:rPr>
                <w:rFonts w:eastAsia="Calibri"/>
                <w:color w:val="0070C0"/>
                <w:sz w:val="18"/>
                <w:szCs w:val="18"/>
                <w:u w:color="000000"/>
                <w:lang w:eastAsia="sr-Latn-RS"/>
              </w:rPr>
              <w:t>https://enauka.gov.rs/handle/123456789/613297</w:t>
            </w:r>
          </w:p>
        </w:tc>
      </w:tr>
      <w:tr w:rsidR="008D02FE" w:rsidRPr="00E828E0" w14:paraId="3C1775A4" w14:textId="77777777" w:rsidTr="00A2765B">
        <w:trPr>
          <w:trHeight w:val="212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4066D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D02FE" w:rsidRPr="00E828E0" w14:paraId="0CC79437" w14:textId="77777777" w:rsidTr="00A2765B">
        <w:trPr>
          <w:trHeight w:val="790"/>
        </w:trPr>
        <w:tc>
          <w:tcPr>
            <w:tcW w:w="3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8D9BC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Укупан број цитата</w:t>
            </w:r>
          </w:p>
        </w:tc>
        <w:tc>
          <w:tcPr>
            <w:tcW w:w="5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5F43D" w14:textId="77777777" w:rsidR="008D02FE" w:rsidRPr="00E828E0" w:rsidRDefault="008D02FE" w:rsidP="00A2765B">
            <w:pPr>
              <w:spacing w:after="120" w:line="276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97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hyperlink r:id="rId17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sr-Latn-RS" w:eastAsia="sr-Latn-RS"/>
                </w:rPr>
                <w:t>https://scholar.google.com/scholar?start=10&amp;q=maja+dimi%C4%87&amp;hl=sr&amp;as_sdt=0,5</w:t>
              </w:r>
            </w:hyperlink>
          </w:p>
        </w:tc>
      </w:tr>
      <w:tr w:rsidR="008D02FE" w:rsidRPr="00E828E0" w14:paraId="33C9C04B" w14:textId="77777777" w:rsidTr="00A2765B">
        <w:trPr>
          <w:trHeight w:val="212"/>
        </w:trPr>
        <w:tc>
          <w:tcPr>
            <w:tcW w:w="3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DC377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Укупан број радова са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SCI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(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SSCI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0A2FE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M23- 2 M24-2, ERIX+: 6</w:t>
            </w:r>
          </w:p>
        </w:tc>
      </w:tr>
      <w:tr w:rsidR="008D02FE" w:rsidRPr="00E828E0" w14:paraId="0E0A2D8F" w14:textId="77777777" w:rsidTr="00A2765B">
        <w:trPr>
          <w:trHeight w:val="212"/>
        </w:trPr>
        <w:tc>
          <w:tcPr>
            <w:tcW w:w="3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2C4CD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Тренутно учешће на пројектима</w:t>
            </w:r>
          </w:p>
        </w:tc>
        <w:tc>
          <w:tcPr>
            <w:tcW w:w="1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4D838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Домаћи 1</w:t>
            </w:r>
          </w:p>
        </w:tc>
        <w:tc>
          <w:tcPr>
            <w:tcW w:w="4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7BDD3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Међународни 1</w:t>
            </w:r>
          </w:p>
        </w:tc>
      </w:tr>
      <w:tr w:rsidR="008D02FE" w:rsidRPr="00E828E0" w14:paraId="1C62C3B5" w14:textId="77777777" w:rsidTr="00A2765B">
        <w:trPr>
          <w:trHeight w:val="802"/>
        </w:trPr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27BA0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839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D7734" w14:textId="77777777" w:rsidR="008D02FE" w:rsidRPr="00E828E0" w:rsidRDefault="008D02FE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Поседује Сертификате за писање пројеката за отворене конкурсе ЕУ фондова: Могућности финансирања путем ЕУ фондова (Фонд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es-ES_tradnl" w:eastAsia="sr-Latn-RS"/>
              </w:rPr>
              <w:t>,,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Европски послови’’ Аутономне Покрајине Војводине, 2014.), МСП сектор са фокусом на ЦИП и ФП7 отворене позиве (Привредна комора Београд и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Balkan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Security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Network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, 2012.).</w:t>
            </w:r>
          </w:p>
        </w:tc>
      </w:tr>
      <w:tr w:rsidR="008D02FE" w:rsidRPr="004C2A05" w14:paraId="17499298" w14:textId="77777777" w:rsidTr="00A2765B">
        <w:trPr>
          <w:trHeight w:val="873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ACAFA" w14:textId="77777777" w:rsidR="008D02FE" w:rsidRPr="004C2A05" w:rsidRDefault="008D02FE" w:rsidP="00A2765B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Style w:val="None"/>
                <w:b/>
                <w:bCs/>
                <w:sz w:val="18"/>
                <w:szCs w:val="18"/>
                <w:lang w:val="ru-RU"/>
              </w:rPr>
              <w:t>Други подаци које сматрате релевантним:</w:t>
            </w:r>
            <w:r w:rsidRPr="00E828E0">
              <w:rPr>
                <w:rStyle w:val="None"/>
                <w:sz w:val="18"/>
                <w:szCs w:val="18"/>
                <w:lang w:val="ru-RU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Учеће на проектима: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Digitalne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medijske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tehnologije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dru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š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tveno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-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obrazovne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promene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broj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47020 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Ministarstvo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za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nauku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tehnolo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š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ki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razvoj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, 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OECD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Projekat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: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Survey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of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Serbia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, Институт економских наука.</w:t>
            </w:r>
            <w:r w:rsidRPr="00E828E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ru-RU" w:eastAsia="sr-Latn-RS"/>
              </w:rPr>
              <w:t>Димић М.,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 Шоја Т., 2022, Пословне финансије- уџбеник са практикумом, Универзитет Унион Никола Тесла, Факултет за пословне студије и право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., Kostić, Duško M.  ; 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>Dimić, Maja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 ; Stanković, Ivica.,</w:t>
            </w:r>
            <w:r w:rsidRPr="00E828E0"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Istraživanje finansijske pismenosti kod srednjoškolske populacije u Republici Srbiji : monografija,  Beograd : Fakultet za poslovne studije i pravo Univerziteta 'Union-Nikola Tesla' : Fakultet za informacione tehnologije i inženjerstvo Univerziteta 'Union-Nikola Tesla', 2020.</w:t>
            </w:r>
            <w:r w:rsidRPr="004C2A05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 </w:t>
            </w:r>
          </w:p>
        </w:tc>
      </w:tr>
    </w:tbl>
    <w:p w14:paraId="3632646A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4C2"/>
    <w:rsid w:val="00053FE3"/>
    <w:rsid w:val="004214C2"/>
    <w:rsid w:val="00754681"/>
    <w:rsid w:val="008D02FE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15FDFE-4C60-45B8-A6E7-BFEC8D1A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02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ne">
    <w:name w:val="None"/>
    <w:rsid w:val="008D0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ndeks-clanci.ceon.rs/data/pdf/0350-0373/2019/0350-03731904007V.pdf" TargetMode="External"/><Relationship Id="rId13" Type="http://schemas.openxmlformats.org/officeDocument/2006/relationships/hyperlink" Target="https://www.researchgate.net/publication/375439670_Concentration_Measuring_Techniques_in_Banking_Sector-Lorenz_Curve_and_Gini_Coefficient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oref.rcub.bg.ac.rs/index.xhtml" TargetMode="External"/><Relationship Id="rId12" Type="http://schemas.openxmlformats.org/officeDocument/2006/relationships/hyperlink" Target="https://doi.org/10.5937/bastina34-47057" TargetMode="External"/><Relationship Id="rId17" Type="http://schemas.openxmlformats.org/officeDocument/2006/relationships/hyperlink" Target="https://scholar.google.com/scholar?start=10&amp;q=maja+dimi%2525C4%252587&amp;hl=sr&amp;as_sdt=0,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roref.rcub.bg.ac.rs/index.x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6742281" TargetMode="External"/><Relationship Id="rId11" Type="http://schemas.openxmlformats.org/officeDocument/2006/relationships/hyperlink" Target="https://aseestant.ceon.rs/index.php/bastina/article/view/47057/24635" TargetMode="External"/><Relationship Id="rId5" Type="http://schemas.openxmlformats.org/officeDocument/2006/relationships/hyperlink" Target="https://dx.doi.org/10.35120/sciencej0302121d" TargetMode="External"/><Relationship Id="rId15" Type="http://schemas.openxmlformats.org/officeDocument/2006/relationships/hyperlink" Target="https://doi.org/10.35120/sciencej0303133d" TargetMode="External"/><Relationship Id="rId10" Type="http://schemas.openxmlformats.org/officeDocument/2006/relationships/hyperlink" Target="https://plus.cobiss.net/cobiss/sr/sr_Latn/bib/282366220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scienceij.com/index.php/sij/article/view/160/133" TargetMode="External"/><Relationship Id="rId9" Type="http://schemas.openxmlformats.org/officeDocument/2006/relationships/hyperlink" Target="https://dx.doi.org/10.5937/industrija47-23460" TargetMode="External"/><Relationship Id="rId14" Type="http://schemas.openxmlformats.org/officeDocument/2006/relationships/hyperlink" Target="https://plus.cobiss.net/cobiss/sr/sr_Latn/bib/5128846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1032</Words>
  <Characters>5883</Characters>
  <Application>Microsoft Office Word</Application>
  <DocSecurity>0</DocSecurity>
  <Lines>49</Lines>
  <Paragraphs>13</Paragraphs>
  <ScaleCrop>false</ScaleCrop>
  <Company/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2024-10-25T15:19:00Z</dcterms:created>
  <dcterms:modified xsi:type="dcterms:W3CDTF">2024-10-25T15:19:00Z</dcterms:modified>
</cp:coreProperties>
</file>